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70488" w14:textId="77777777" w:rsidR="005F04A6" w:rsidRPr="005F04A6" w:rsidRDefault="005F04A6" w:rsidP="00CA2948">
      <w:pPr>
        <w:jc w:val="center"/>
        <w:rPr>
          <w:b/>
          <w:bCs/>
          <w:sz w:val="2"/>
          <w:szCs w:val="2"/>
        </w:rPr>
      </w:pPr>
    </w:p>
    <w:p w14:paraId="78988684" w14:textId="384A6CA7" w:rsidR="00CA2948" w:rsidRPr="00A2720E" w:rsidRDefault="00836BAF" w:rsidP="00CA2948">
      <w:pPr>
        <w:jc w:val="center"/>
        <w:rPr>
          <w:b/>
          <w:bCs/>
          <w:sz w:val="48"/>
          <w:szCs w:val="48"/>
        </w:rPr>
      </w:pPr>
      <w:r w:rsidRPr="00A2720E">
        <w:rPr>
          <w:b/>
          <w:bCs/>
          <w:sz w:val="48"/>
          <w:szCs w:val="48"/>
        </w:rPr>
        <w:t xml:space="preserve">ADVISORY </w:t>
      </w:r>
      <w:r w:rsidR="00CA2948" w:rsidRPr="00A2720E">
        <w:rPr>
          <w:b/>
          <w:bCs/>
          <w:sz w:val="48"/>
          <w:szCs w:val="48"/>
        </w:rPr>
        <w:t>NOTICE</w:t>
      </w:r>
    </w:p>
    <w:p w14:paraId="5887165E" w14:textId="3FC91993" w:rsidR="00AC0051" w:rsidRPr="00A2720E" w:rsidRDefault="00AC0051" w:rsidP="00A2720E">
      <w:pPr>
        <w:spacing w:before="240" w:after="100" w:afterAutospacing="1" w:line="240" w:lineRule="auto"/>
        <w:jc w:val="both"/>
        <w:outlineLvl w:val="3"/>
        <w:rPr>
          <w:rFonts w:ascii="Arial" w:eastAsia="Times New Roman" w:hAnsi="Arial" w:cs="Arial"/>
          <w:b/>
          <w:bCs/>
          <w:color w:val="000000"/>
          <w:sz w:val="28"/>
          <w:szCs w:val="28"/>
        </w:rPr>
      </w:pPr>
      <w:r w:rsidRPr="00A2720E">
        <w:rPr>
          <w:rFonts w:ascii="Arial" w:eastAsia="Times New Roman" w:hAnsi="Arial" w:cs="Arial"/>
          <w:b/>
          <w:bCs/>
          <w:color w:val="000000"/>
          <w:sz w:val="28"/>
          <w:szCs w:val="28"/>
        </w:rPr>
        <w:t xml:space="preserve">The Town of Lloyd Sewer District is taking steps to </w:t>
      </w:r>
      <w:r w:rsidR="00CA2948" w:rsidRPr="00A2720E">
        <w:rPr>
          <w:rFonts w:ascii="Arial" w:eastAsia="Times New Roman" w:hAnsi="Arial" w:cs="Arial"/>
          <w:b/>
          <w:bCs/>
          <w:color w:val="000000"/>
          <w:sz w:val="28"/>
          <w:szCs w:val="28"/>
        </w:rPr>
        <w:t>reduce the amount</w:t>
      </w:r>
      <w:r w:rsidRPr="00A2720E">
        <w:rPr>
          <w:rFonts w:ascii="Arial" w:eastAsia="Times New Roman" w:hAnsi="Arial" w:cs="Arial"/>
          <w:b/>
          <w:bCs/>
          <w:color w:val="000000"/>
          <w:sz w:val="28"/>
          <w:szCs w:val="28"/>
        </w:rPr>
        <w:t xml:space="preserve"> of Inflow and Infiltration into </w:t>
      </w:r>
      <w:r w:rsidR="00CA2948" w:rsidRPr="00A2720E">
        <w:rPr>
          <w:rFonts w:ascii="Arial" w:eastAsia="Times New Roman" w:hAnsi="Arial" w:cs="Arial"/>
          <w:b/>
          <w:bCs/>
          <w:color w:val="000000"/>
          <w:sz w:val="28"/>
          <w:szCs w:val="28"/>
        </w:rPr>
        <w:t xml:space="preserve">the </w:t>
      </w:r>
      <w:r w:rsidRPr="00A2720E">
        <w:rPr>
          <w:rFonts w:ascii="Arial" w:eastAsia="Times New Roman" w:hAnsi="Arial" w:cs="Arial"/>
          <w:b/>
          <w:bCs/>
          <w:color w:val="000000"/>
          <w:sz w:val="28"/>
          <w:szCs w:val="28"/>
        </w:rPr>
        <w:t xml:space="preserve">Public </w:t>
      </w:r>
      <w:r w:rsidR="00CA2948" w:rsidRPr="00A2720E">
        <w:rPr>
          <w:rFonts w:ascii="Arial" w:eastAsia="Times New Roman" w:hAnsi="Arial" w:cs="Arial"/>
          <w:b/>
          <w:bCs/>
          <w:color w:val="000000"/>
          <w:sz w:val="28"/>
          <w:szCs w:val="28"/>
        </w:rPr>
        <w:t xml:space="preserve">Sanitary </w:t>
      </w:r>
      <w:r w:rsidRPr="00A2720E">
        <w:rPr>
          <w:rFonts w:ascii="Arial" w:eastAsia="Times New Roman" w:hAnsi="Arial" w:cs="Arial"/>
          <w:b/>
          <w:bCs/>
          <w:color w:val="000000"/>
          <w:sz w:val="28"/>
          <w:szCs w:val="28"/>
        </w:rPr>
        <w:t>Sewer</w:t>
      </w:r>
      <w:r w:rsidR="00CA2948" w:rsidRPr="00A2720E">
        <w:rPr>
          <w:rFonts w:ascii="Arial" w:eastAsia="Times New Roman" w:hAnsi="Arial" w:cs="Arial"/>
          <w:b/>
          <w:bCs/>
          <w:color w:val="000000"/>
          <w:sz w:val="28"/>
          <w:szCs w:val="28"/>
        </w:rPr>
        <w:t xml:space="preserve"> System</w:t>
      </w:r>
      <w:r w:rsidRPr="00A2720E">
        <w:rPr>
          <w:rFonts w:ascii="Arial" w:eastAsia="Times New Roman" w:hAnsi="Arial" w:cs="Arial"/>
          <w:b/>
          <w:bCs/>
          <w:color w:val="000000"/>
          <w:sz w:val="28"/>
          <w:szCs w:val="28"/>
        </w:rPr>
        <w:t xml:space="preserve">. </w:t>
      </w:r>
      <w:r w:rsidRPr="00A2720E">
        <w:rPr>
          <w:rFonts w:ascii="Arial" w:hAnsi="Arial" w:cs="Arial"/>
          <w:b/>
          <w:bCs/>
          <w:sz w:val="28"/>
          <w:szCs w:val="28"/>
        </w:rPr>
        <w:t>Sump Pump Discharge into Public Sewers is Prohibited</w:t>
      </w:r>
      <w:r w:rsidR="00A2720E">
        <w:rPr>
          <w:rFonts w:ascii="Arial" w:hAnsi="Arial" w:cs="Arial"/>
          <w:b/>
          <w:bCs/>
          <w:sz w:val="28"/>
          <w:szCs w:val="28"/>
        </w:rPr>
        <w:t>.</w:t>
      </w:r>
    </w:p>
    <w:p w14:paraId="1EE5A4FE" w14:textId="77777777" w:rsidR="00AC0051" w:rsidRPr="00A2720E" w:rsidRDefault="00000000" w:rsidP="00AC0051">
      <w:pPr>
        <w:spacing w:before="240" w:after="100" w:afterAutospacing="1" w:line="240" w:lineRule="auto"/>
        <w:outlineLvl w:val="1"/>
        <w:rPr>
          <w:rFonts w:ascii="Arial" w:eastAsia="Times New Roman" w:hAnsi="Arial" w:cs="Arial"/>
          <w:b/>
          <w:bCs/>
          <w:color w:val="000000"/>
          <w:sz w:val="24"/>
          <w:szCs w:val="24"/>
        </w:rPr>
      </w:pPr>
      <w:hyperlink r:id="rId6" w:anchor="11033112" w:history="1">
        <w:r w:rsidR="00AC0051" w:rsidRPr="00A2720E">
          <w:rPr>
            <w:rFonts w:ascii="Arial" w:eastAsia="Times New Roman" w:hAnsi="Arial" w:cs="Arial"/>
            <w:color w:val="333333"/>
            <w:sz w:val="24"/>
            <w:szCs w:val="24"/>
          </w:rPr>
          <w:t>Chapter 85. Sewer Use and Rents</w:t>
        </w:r>
      </w:hyperlink>
    </w:p>
    <w:p w14:paraId="6AF76948" w14:textId="77777777" w:rsidR="00AC0051" w:rsidRPr="00A2720E" w:rsidRDefault="00000000" w:rsidP="00AC0051">
      <w:pPr>
        <w:spacing w:before="240" w:after="100" w:afterAutospacing="1" w:line="240" w:lineRule="auto"/>
        <w:outlineLvl w:val="1"/>
        <w:rPr>
          <w:rFonts w:ascii="Arial" w:eastAsia="Times New Roman" w:hAnsi="Arial" w:cs="Arial"/>
          <w:b/>
          <w:bCs/>
          <w:color w:val="000000"/>
          <w:sz w:val="24"/>
          <w:szCs w:val="24"/>
        </w:rPr>
      </w:pPr>
      <w:hyperlink r:id="rId7" w:anchor="11033217" w:history="1">
        <w:r w:rsidR="00AC0051" w:rsidRPr="00A2720E">
          <w:rPr>
            <w:rFonts w:ascii="Arial" w:eastAsia="Times New Roman" w:hAnsi="Arial" w:cs="Arial"/>
            <w:color w:val="333333"/>
            <w:sz w:val="24"/>
            <w:szCs w:val="24"/>
          </w:rPr>
          <w:t>Article VI. Use of Public Sewers</w:t>
        </w:r>
      </w:hyperlink>
    </w:p>
    <w:p w14:paraId="308ED429" w14:textId="77777777" w:rsidR="00AC0051" w:rsidRPr="00A2720E" w:rsidRDefault="00000000" w:rsidP="007B33B6">
      <w:pPr>
        <w:spacing w:after="0" w:line="240" w:lineRule="auto"/>
        <w:outlineLvl w:val="3"/>
        <w:rPr>
          <w:rFonts w:ascii="Arial" w:eastAsia="Times New Roman" w:hAnsi="Arial" w:cs="Arial"/>
          <w:color w:val="333333"/>
          <w:sz w:val="24"/>
          <w:szCs w:val="24"/>
        </w:rPr>
      </w:pPr>
      <w:hyperlink r:id="rId8" w:anchor="11033218" w:history="1">
        <w:r w:rsidR="00AC0051" w:rsidRPr="00A2720E">
          <w:rPr>
            <w:rFonts w:ascii="Arial" w:eastAsia="Times New Roman" w:hAnsi="Arial" w:cs="Arial"/>
            <w:color w:val="333333"/>
            <w:sz w:val="24"/>
            <w:szCs w:val="24"/>
          </w:rPr>
          <w:t>§ 85-35. Certain discharges prohibited.</w:t>
        </w:r>
      </w:hyperlink>
    </w:p>
    <w:p w14:paraId="566AA6BD" w14:textId="77777777" w:rsidR="00A2720E" w:rsidRPr="00A2720E" w:rsidRDefault="00A2720E" w:rsidP="00A2720E">
      <w:pPr>
        <w:spacing w:after="0" w:line="255" w:lineRule="atLeast"/>
        <w:rPr>
          <w:sz w:val="24"/>
          <w:szCs w:val="24"/>
        </w:rPr>
      </w:pPr>
    </w:p>
    <w:p w14:paraId="5F960EF1" w14:textId="20E6EEFA" w:rsidR="00AC0051" w:rsidRPr="00A2720E" w:rsidRDefault="00000000" w:rsidP="00A2720E">
      <w:pPr>
        <w:spacing w:after="0" w:line="255" w:lineRule="atLeast"/>
        <w:rPr>
          <w:rFonts w:ascii="Arial" w:eastAsia="Times New Roman" w:hAnsi="Arial" w:cs="Arial"/>
          <w:b/>
          <w:bCs/>
          <w:color w:val="000000"/>
          <w:sz w:val="24"/>
          <w:szCs w:val="24"/>
        </w:rPr>
      </w:pPr>
      <w:hyperlink r:id="rId9" w:anchor="11033219" w:tooltip="85-35A" w:history="1">
        <w:r w:rsidR="00AC0051" w:rsidRPr="00A2720E">
          <w:rPr>
            <w:rFonts w:ascii="Arial" w:eastAsia="Times New Roman" w:hAnsi="Arial" w:cs="Arial"/>
            <w:color w:val="000000"/>
            <w:sz w:val="24"/>
            <w:szCs w:val="24"/>
          </w:rPr>
          <w:t>A. </w:t>
        </w:r>
      </w:hyperlink>
      <w:r w:rsidR="00AC0051" w:rsidRPr="00A2720E">
        <w:rPr>
          <w:rFonts w:ascii="Arial" w:eastAsia="Times New Roman" w:hAnsi="Arial" w:cs="Arial"/>
          <w:color w:val="000000"/>
          <w:sz w:val="24"/>
          <w:szCs w:val="24"/>
        </w:rPr>
        <w:t>No person shall discharge or cause to be discharged any of the following described waters or wastes into any public sewer:</w:t>
      </w:r>
    </w:p>
    <w:p w14:paraId="08401725" w14:textId="77777777" w:rsidR="00A2720E" w:rsidRPr="00A2720E" w:rsidRDefault="00A2720E" w:rsidP="00A2720E">
      <w:pPr>
        <w:spacing w:after="0" w:line="255" w:lineRule="atLeast"/>
        <w:rPr>
          <w:sz w:val="24"/>
          <w:szCs w:val="24"/>
        </w:rPr>
      </w:pPr>
    </w:p>
    <w:p w14:paraId="098B1D63" w14:textId="548B8A29" w:rsidR="00AC0051" w:rsidRPr="00A2720E" w:rsidRDefault="00000000" w:rsidP="00A2720E">
      <w:pPr>
        <w:spacing w:after="0" w:line="255" w:lineRule="atLeast"/>
        <w:rPr>
          <w:rFonts w:ascii="Arial" w:eastAsia="Times New Roman" w:hAnsi="Arial" w:cs="Arial"/>
          <w:color w:val="000000"/>
          <w:sz w:val="24"/>
          <w:szCs w:val="24"/>
        </w:rPr>
      </w:pPr>
      <w:hyperlink r:id="rId10" w:anchor="11033230" w:tooltip="85-35A(11)" w:history="1">
        <w:r w:rsidR="00AC0051" w:rsidRPr="00A2720E">
          <w:rPr>
            <w:rFonts w:ascii="Arial" w:eastAsia="Times New Roman" w:hAnsi="Arial" w:cs="Arial"/>
            <w:color w:val="000000"/>
            <w:sz w:val="24"/>
            <w:szCs w:val="24"/>
          </w:rPr>
          <w:t>(11)</w:t>
        </w:r>
      </w:hyperlink>
      <w:r w:rsidR="00CA2948" w:rsidRPr="00A2720E">
        <w:rPr>
          <w:rFonts w:ascii="Arial" w:eastAsia="Times New Roman" w:hAnsi="Arial" w:cs="Arial"/>
          <w:color w:val="000000"/>
          <w:sz w:val="24"/>
          <w:szCs w:val="24"/>
        </w:rPr>
        <w:t xml:space="preserve">  </w:t>
      </w:r>
      <w:r w:rsidR="00AC0051" w:rsidRPr="00A2720E">
        <w:rPr>
          <w:rFonts w:ascii="Arial" w:eastAsia="Times New Roman" w:hAnsi="Arial" w:cs="Arial"/>
          <w:color w:val="000000"/>
          <w:sz w:val="24"/>
          <w:szCs w:val="24"/>
        </w:rPr>
        <w:t>Any stormwater, roof drains, spring water, cistern or tank overflow, cellar or footing drains, discharge from any vehicle rack or motor or the contents of any privy vault, holding tank, septic tank or cesspool or the discharge of effluent from any air-conditioning machine or refrigeration unit.</w:t>
      </w:r>
    </w:p>
    <w:p w14:paraId="5700BC2C" w14:textId="209E9379" w:rsidR="00EE4925" w:rsidRPr="00A2720E" w:rsidRDefault="00EE4925" w:rsidP="00AC0051">
      <w:pPr>
        <w:spacing w:before="240" w:after="100" w:afterAutospacing="1" w:line="240" w:lineRule="auto"/>
        <w:outlineLvl w:val="3"/>
        <w:rPr>
          <w:rFonts w:ascii="Arial" w:eastAsia="Times New Roman" w:hAnsi="Arial" w:cs="Arial"/>
          <w:color w:val="000000"/>
          <w:sz w:val="24"/>
          <w:szCs w:val="24"/>
        </w:rPr>
      </w:pPr>
      <w:r w:rsidRPr="00A2720E">
        <w:rPr>
          <w:rFonts w:ascii="Arial" w:eastAsia="Times New Roman" w:hAnsi="Arial" w:cs="Arial"/>
          <w:color w:val="000000"/>
          <w:sz w:val="24"/>
          <w:szCs w:val="24"/>
        </w:rPr>
        <w:t>A</w:t>
      </w:r>
      <w:r w:rsidR="00AC0051" w:rsidRPr="00A2720E">
        <w:rPr>
          <w:rFonts w:ascii="Arial" w:eastAsia="Times New Roman" w:hAnsi="Arial" w:cs="Arial"/>
          <w:color w:val="000000"/>
          <w:sz w:val="24"/>
          <w:szCs w:val="24"/>
        </w:rPr>
        <w:t xml:space="preserve">ll Property Owners and or Residents who have any sump pumps </w:t>
      </w:r>
      <w:r w:rsidR="00CA2948" w:rsidRPr="00A2720E">
        <w:rPr>
          <w:rFonts w:ascii="Arial" w:eastAsia="Times New Roman" w:hAnsi="Arial" w:cs="Arial"/>
          <w:color w:val="000000"/>
          <w:sz w:val="24"/>
          <w:szCs w:val="24"/>
        </w:rPr>
        <w:t xml:space="preserve">or roof and gutter drains </w:t>
      </w:r>
      <w:r w:rsidR="00AC0051" w:rsidRPr="00A2720E">
        <w:rPr>
          <w:rFonts w:ascii="Arial" w:eastAsia="Times New Roman" w:hAnsi="Arial" w:cs="Arial"/>
          <w:color w:val="000000"/>
          <w:sz w:val="24"/>
          <w:szCs w:val="24"/>
        </w:rPr>
        <w:t xml:space="preserve">that discharge into a </w:t>
      </w:r>
      <w:r w:rsidR="00CA2948" w:rsidRPr="00A2720E">
        <w:rPr>
          <w:rFonts w:ascii="Arial" w:eastAsia="Times New Roman" w:hAnsi="Arial" w:cs="Arial"/>
          <w:color w:val="000000"/>
          <w:sz w:val="24"/>
          <w:szCs w:val="24"/>
        </w:rPr>
        <w:t xml:space="preserve">sanitary </w:t>
      </w:r>
      <w:r w:rsidR="00AC0051" w:rsidRPr="00A2720E">
        <w:rPr>
          <w:rFonts w:ascii="Arial" w:eastAsia="Times New Roman" w:hAnsi="Arial" w:cs="Arial"/>
          <w:color w:val="000000"/>
          <w:sz w:val="24"/>
          <w:szCs w:val="24"/>
        </w:rPr>
        <w:t>sewer lateral</w:t>
      </w:r>
      <w:r w:rsidR="00CA2948" w:rsidRPr="00A2720E">
        <w:rPr>
          <w:rFonts w:ascii="Arial" w:eastAsia="Times New Roman" w:hAnsi="Arial" w:cs="Arial"/>
          <w:color w:val="000000"/>
          <w:sz w:val="24"/>
          <w:szCs w:val="24"/>
        </w:rPr>
        <w:t xml:space="preserve"> or any portion of the</w:t>
      </w:r>
      <w:r w:rsidR="00AC0051" w:rsidRPr="00A2720E">
        <w:rPr>
          <w:rFonts w:ascii="Arial" w:eastAsia="Times New Roman" w:hAnsi="Arial" w:cs="Arial"/>
          <w:color w:val="000000"/>
          <w:sz w:val="24"/>
          <w:szCs w:val="24"/>
        </w:rPr>
        <w:t xml:space="preserve"> public sewer</w:t>
      </w:r>
      <w:r w:rsidR="00CA2948" w:rsidRPr="00A2720E">
        <w:rPr>
          <w:rFonts w:ascii="Arial" w:eastAsia="Times New Roman" w:hAnsi="Arial" w:cs="Arial"/>
          <w:color w:val="000000"/>
          <w:sz w:val="24"/>
          <w:szCs w:val="24"/>
        </w:rPr>
        <w:t xml:space="preserve"> system</w:t>
      </w:r>
      <w:r w:rsidR="00AC0051" w:rsidRPr="00A2720E">
        <w:rPr>
          <w:rFonts w:ascii="Arial" w:eastAsia="Times New Roman" w:hAnsi="Arial" w:cs="Arial"/>
          <w:color w:val="000000"/>
          <w:sz w:val="24"/>
          <w:szCs w:val="24"/>
        </w:rPr>
        <w:t xml:space="preserve"> for any reason </w:t>
      </w:r>
      <w:r w:rsidRPr="00A2720E">
        <w:rPr>
          <w:rFonts w:ascii="Arial" w:eastAsia="Times New Roman" w:hAnsi="Arial" w:cs="Arial"/>
          <w:color w:val="000000"/>
          <w:sz w:val="24"/>
          <w:szCs w:val="24"/>
        </w:rPr>
        <w:t xml:space="preserve">shall </w:t>
      </w:r>
      <w:r w:rsidR="00AC0051" w:rsidRPr="00A2720E">
        <w:rPr>
          <w:rFonts w:ascii="Arial" w:eastAsia="Times New Roman" w:hAnsi="Arial" w:cs="Arial"/>
          <w:color w:val="000000"/>
          <w:sz w:val="24"/>
          <w:szCs w:val="24"/>
        </w:rPr>
        <w:t xml:space="preserve">begin the process of removing the discharge from into the system.  </w:t>
      </w:r>
    </w:p>
    <w:p w14:paraId="729B96BC" w14:textId="79757416" w:rsidR="00EE4925" w:rsidRPr="00A2720E" w:rsidRDefault="00AC0051" w:rsidP="007B33B6">
      <w:pPr>
        <w:spacing w:before="240" w:after="100" w:afterAutospacing="1" w:line="240" w:lineRule="auto"/>
        <w:jc w:val="center"/>
        <w:outlineLvl w:val="3"/>
        <w:rPr>
          <w:rFonts w:ascii="Arial" w:eastAsia="Times New Roman" w:hAnsi="Arial" w:cs="Arial"/>
          <w:b/>
          <w:bCs/>
          <w:color w:val="000000"/>
          <w:sz w:val="28"/>
          <w:szCs w:val="28"/>
        </w:rPr>
      </w:pPr>
      <w:r w:rsidRPr="00A2720E">
        <w:rPr>
          <w:rFonts w:ascii="Arial" w:eastAsia="Times New Roman" w:hAnsi="Arial" w:cs="Arial"/>
          <w:b/>
          <w:bCs/>
          <w:color w:val="000000"/>
          <w:sz w:val="28"/>
          <w:szCs w:val="28"/>
        </w:rPr>
        <w:t>This is an Advisory stage.</w:t>
      </w:r>
    </w:p>
    <w:p w14:paraId="1FB0EC5E" w14:textId="77777777" w:rsidR="00ED0C1E" w:rsidRDefault="007B33B6" w:rsidP="00ED0C1E">
      <w:pPr>
        <w:spacing w:after="0" w:line="240" w:lineRule="auto"/>
        <w:outlineLvl w:val="3"/>
        <w:rPr>
          <w:rFonts w:ascii="Arial" w:eastAsia="Times New Roman" w:hAnsi="Arial" w:cs="Arial"/>
          <w:b/>
          <w:bCs/>
          <w:color w:val="000000"/>
          <w:sz w:val="36"/>
          <w:szCs w:val="36"/>
        </w:rPr>
      </w:pPr>
      <w:r w:rsidRPr="00ED0C1E">
        <w:rPr>
          <w:rFonts w:ascii="Arial" w:eastAsia="Times New Roman" w:hAnsi="Arial" w:cs="Arial"/>
          <w:b/>
          <w:bCs/>
          <w:color w:val="000000"/>
          <w:sz w:val="36"/>
          <w:szCs w:val="36"/>
        </w:rPr>
        <w:t xml:space="preserve">By the summer the Town will announce and start testing for this condition. </w:t>
      </w:r>
    </w:p>
    <w:p w14:paraId="1B8BCCA4" w14:textId="3F60AC14" w:rsidR="00CA2948" w:rsidRDefault="007B33B6" w:rsidP="00ED0C1E">
      <w:pPr>
        <w:spacing w:after="0" w:line="240" w:lineRule="auto"/>
        <w:outlineLvl w:val="3"/>
        <w:rPr>
          <w:rFonts w:ascii="Arial" w:eastAsia="Times New Roman" w:hAnsi="Arial" w:cs="Arial"/>
          <w:b/>
          <w:bCs/>
          <w:color w:val="000000"/>
          <w:sz w:val="36"/>
          <w:szCs w:val="36"/>
        </w:rPr>
      </w:pPr>
      <w:r w:rsidRPr="00ED0C1E">
        <w:rPr>
          <w:rFonts w:ascii="Arial" w:eastAsia="Times New Roman" w:hAnsi="Arial" w:cs="Arial"/>
          <w:b/>
          <w:bCs/>
          <w:color w:val="000000"/>
          <w:sz w:val="36"/>
          <w:szCs w:val="36"/>
        </w:rPr>
        <w:t>If found we will start enforcement proceedings.</w:t>
      </w:r>
      <w:r w:rsidR="00ED0C1E">
        <w:rPr>
          <w:rFonts w:ascii="Arial" w:eastAsia="Times New Roman" w:hAnsi="Arial" w:cs="Arial"/>
          <w:color w:val="000000"/>
          <w:sz w:val="44"/>
          <w:szCs w:val="44"/>
        </w:rPr>
        <w:t xml:space="preserve">  </w:t>
      </w:r>
      <w:r w:rsidR="00A2720E" w:rsidRPr="00ED0C1E">
        <w:rPr>
          <w:rFonts w:ascii="Arial" w:eastAsia="Times New Roman" w:hAnsi="Arial" w:cs="Arial"/>
          <w:b/>
          <w:bCs/>
          <w:color w:val="000000"/>
          <w:sz w:val="36"/>
          <w:szCs w:val="36"/>
        </w:rPr>
        <w:t>All who receive this Advisory must contact the Wa</w:t>
      </w:r>
      <w:r w:rsidR="00FF4757" w:rsidRPr="00ED0C1E">
        <w:rPr>
          <w:rFonts w:ascii="Arial" w:eastAsia="Times New Roman" w:hAnsi="Arial" w:cs="Arial"/>
          <w:b/>
          <w:bCs/>
          <w:color w:val="000000"/>
          <w:sz w:val="36"/>
          <w:szCs w:val="36"/>
        </w:rPr>
        <w:t>t</w:t>
      </w:r>
      <w:r w:rsidR="00A2720E" w:rsidRPr="00ED0C1E">
        <w:rPr>
          <w:rFonts w:ascii="Arial" w:eastAsia="Times New Roman" w:hAnsi="Arial" w:cs="Arial"/>
          <w:b/>
          <w:bCs/>
          <w:color w:val="000000"/>
          <w:sz w:val="36"/>
          <w:szCs w:val="36"/>
        </w:rPr>
        <w:t>er Department and confirm if their residence does or does not have a sump pump, this is imperative. (845) 691-2400</w:t>
      </w:r>
      <w:r w:rsidR="00ED0C1E">
        <w:rPr>
          <w:rFonts w:ascii="Arial" w:eastAsia="Times New Roman" w:hAnsi="Arial" w:cs="Arial"/>
          <w:b/>
          <w:bCs/>
          <w:color w:val="000000"/>
          <w:sz w:val="36"/>
          <w:szCs w:val="36"/>
        </w:rPr>
        <w:t>.</w:t>
      </w:r>
    </w:p>
    <w:p w14:paraId="3FF45E18" w14:textId="77777777" w:rsidR="00ED0C1E" w:rsidRPr="00ED0C1E" w:rsidRDefault="00ED0C1E" w:rsidP="00ED0C1E">
      <w:pPr>
        <w:spacing w:after="0" w:line="240" w:lineRule="auto"/>
        <w:outlineLvl w:val="3"/>
        <w:rPr>
          <w:rFonts w:ascii="Arial" w:eastAsia="Times New Roman" w:hAnsi="Arial" w:cs="Arial"/>
          <w:color w:val="000000"/>
          <w:sz w:val="44"/>
          <w:szCs w:val="44"/>
        </w:rPr>
      </w:pPr>
    </w:p>
    <w:p w14:paraId="1951251C" w14:textId="08D678FC" w:rsidR="00AC0051" w:rsidRPr="00ED0C1E" w:rsidRDefault="00CA2948" w:rsidP="00ED0C1E">
      <w:pPr>
        <w:spacing w:after="0" w:line="240" w:lineRule="auto"/>
        <w:outlineLvl w:val="3"/>
        <w:rPr>
          <w:b/>
          <w:bCs/>
          <w:sz w:val="36"/>
          <w:szCs w:val="36"/>
        </w:rPr>
      </w:pPr>
      <w:r w:rsidRPr="00ED0C1E">
        <w:rPr>
          <w:rFonts w:ascii="Arial" w:eastAsia="Times New Roman" w:hAnsi="Arial" w:cs="Arial"/>
          <w:b/>
          <w:bCs/>
          <w:color w:val="000000"/>
          <w:sz w:val="36"/>
          <w:szCs w:val="36"/>
        </w:rPr>
        <w:t>If you have any questions</w:t>
      </w:r>
      <w:r w:rsidR="001E177B" w:rsidRPr="00ED0C1E">
        <w:rPr>
          <w:rFonts w:ascii="Arial" w:eastAsia="Times New Roman" w:hAnsi="Arial" w:cs="Arial"/>
          <w:b/>
          <w:bCs/>
          <w:color w:val="000000"/>
          <w:sz w:val="36"/>
          <w:szCs w:val="36"/>
        </w:rPr>
        <w:t xml:space="preserve"> or need help identifying </w:t>
      </w:r>
      <w:r w:rsidR="00A2720E" w:rsidRPr="00ED0C1E">
        <w:rPr>
          <w:rFonts w:ascii="Arial" w:eastAsia="Times New Roman" w:hAnsi="Arial" w:cs="Arial"/>
          <w:b/>
          <w:bCs/>
          <w:color w:val="000000"/>
          <w:sz w:val="36"/>
          <w:szCs w:val="36"/>
        </w:rPr>
        <w:t xml:space="preserve">this condition </w:t>
      </w:r>
      <w:r w:rsidR="001E177B" w:rsidRPr="00ED0C1E">
        <w:rPr>
          <w:rFonts w:ascii="Arial" w:eastAsia="Times New Roman" w:hAnsi="Arial" w:cs="Arial"/>
          <w:b/>
          <w:bCs/>
          <w:color w:val="000000"/>
          <w:sz w:val="36"/>
          <w:szCs w:val="36"/>
        </w:rPr>
        <w:t xml:space="preserve">on your property, </w:t>
      </w:r>
      <w:r w:rsidRPr="00ED0C1E">
        <w:rPr>
          <w:rFonts w:ascii="Arial" w:eastAsia="Times New Roman" w:hAnsi="Arial" w:cs="Arial"/>
          <w:b/>
          <w:bCs/>
          <w:color w:val="000000"/>
          <w:sz w:val="36"/>
          <w:szCs w:val="36"/>
        </w:rPr>
        <w:t>please call the Water Department at (845) 691-2400</w:t>
      </w:r>
    </w:p>
    <w:sectPr w:rsidR="00AC0051" w:rsidRPr="00ED0C1E" w:rsidSect="00AC393D">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1A78C" w14:textId="77777777" w:rsidR="00AC393D" w:rsidRDefault="00AC393D" w:rsidP="0010050C">
      <w:pPr>
        <w:spacing w:after="0" w:line="240" w:lineRule="auto"/>
      </w:pPr>
      <w:r>
        <w:separator/>
      </w:r>
    </w:p>
  </w:endnote>
  <w:endnote w:type="continuationSeparator" w:id="0">
    <w:p w14:paraId="3D5E801D" w14:textId="77777777" w:rsidR="00AC393D" w:rsidRDefault="00AC393D" w:rsidP="0010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663E7" w14:textId="77777777" w:rsidR="00AC393D" w:rsidRDefault="00AC393D" w:rsidP="0010050C">
      <w:pPr>
        <w:spacing w:after="0" w:line="240" w:lineRule="auto"/>
      </w:pPr>
      <w:r>
        <w:separator/>
      </w:r>
    </w:p>
  </w:footnote>
  <w:footnote w:type="continuationSeparator" w:id="0">
    <w:p w14:paraId="18C67ED3" w14:textId="77777777" w:rsidR="00AC393D" w:rsidRDefault="00AC393D" w:rsidP="00100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C5567" w14:textId="0FA60FAB" w:rsidR="0086639E" w:rsidRPr="0010050C" w:rsidRDefault="0086639E" w:rsidP="00F5703B">
    <w:pPr>
      <w:pStyle w:val="Header"/>
      <w:ind w:left="2160"/>
      <w:rPr>
        <w:rFonts w:ascii="Times New Roman" w:hAnsi="Times New Roman" w:cs="Times New Roman"/>
        <w:b/>
        <w:color w:val="006600"/>
        <w:sz w:val="24"/>
        <w:szCs w:val="24"/>
      </w:rPr>
    </w:pPr>
    <w:r>
      <w:rPr>
        <w:rFonts w:ascii="Times New Roman" w:hAnsi="Times New Roman" w:cs="Times New Roman"/>
        <w:b/>
        <w:noProof/>
        <w:color w:val="006600"/>
        <w:sz w:val="24"/>
        <w:szCs w:val="24"/>
      </w:rPr>
      <w:drawing>
        <wp:anchor distT="0" distB="0" distL="114300" distR="114300" simplePos="0" relativeHeight="251658240" behindDoc="0" locked="0" layoutInCell="1" allowOverlap="1" wp14:anchorId="2A617B41" wp14:editId="7A2F8BA1">
          <wp:simplePos x="0" y="0"/>
          <wp:positionH relativeFrom="column">
            <wp:posOffset>-438150</wp:posOffset>
          </wp:positionH>
          <wp:positionV relativeFrom="paragraph">
            <wp:posOffset>-285750</wp:posOffset>
          </wp:positionV>
          <wp:extent cx="1047750" cy="1047750"/>
          <wp:effectExtent l="0" t="0" r="0" b="0"/>
          <wp:wrapSquare wrapText="bothSides"/>
          <wp:docPr id="2" name="Picture 1" descr="\\ADDSVR\users\documents\kjonietz\LOGO\Lloy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SVR\users\documents\kjonietz\LOGO\Lloyd_logo.png"/>
                  <pic:cNvPicPr>
                    <a:picLocks noChangeAspect="1" noChangeArrowheads="1"/>
                  </pic:cNvPicPr>
                </pic:nvPicPr>
                <pic:blipFill>
                  <a:blip r:embed="rId1"/>
                  <a:srcRect/>
                  <a:stretch>
                    <a:fillRect/>
                  </a:stretch>
                </pic:blipFill>
                <pic:spPr bwMode="auto">
                  <a:xfrm>
                    <a:off x="0" y="0"/>
                    <a:ext cx="104775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0050C">
      <w:rPr>
        <w:rFonts w:ascii="Times New Roman" w:hAnsi="Times New Roman" w:cs="Times New Roman"/>
        <w:b/>
        <w:color w:val="006600"/>
        <w:sz w:val="24"/>
        <w:szCs w:val="24"/>
      </w:rPr>
      <w:t>Highland Water &amp; Sewer District</w:t>
    </w:r>
  </w:p>
  <w:p w14:paraId="2B251953" w14:textId="77777777" w:rsidR="0086639E" w:rsidRPr="007B65FE" w:rsidRDefault="0086639E" w:rsidP="00F5703B">
    <w:pPr>
      <w:pStyle w:val="Header"/>
      <w:ind w:left="2160"/>
      <w:rPr>
        <w:rFonts w:ascii="Times New Roman" w:hAnsi="Times New Roman" w:cs="Times New Roman"/>
        <w:color w:val="006600"/>
        <w:sz w:val="24"/>
        <w:szCs w:val="24"/>
        <w:u w:val="single"/>
      </w:rPr>
    </w:pPr>
    <w:r w:rsidRPr="007B65FE">
      <w:rPr>
        <w:rFonts w:ascii="Times New Roman" w:hAnsi="Times New Roman" w:cs="Times New Roman"/>
        <w:color w:val="006600"/>
        <w:sz w:val="24"/>
        <w:szCs w:val="24"/>
        <w:u w:val="single"/>
      </w:rPr>
      <w:t>Town of Lloyd, 12 Church Street, Highland, New York   12528</w:t>
    </w:r>
  </w:p>
  <w:p w14:paraId="494954E0" w14:textId="77777777" w:rsidR="0086639E" w:rsidRPr="0010050C" w:rsidRDefault="0086639E" w:rsidP="00F5703B">
    <w:pPr>
      <w:pStyle w:val="Header"/>
      <w:ind w:left="2160"/>
      <w:rPr>
        <w:rFonts w:ascii="Times New Roman" w:hAnsi="Times New Roman" w:cs="Times New Roman"/>
        <w:sz w:val="18"/>
        <w:szCs w:val="18"/>
      </w:rPr>
    </w:pPr>
    <w:r w:rsidRPr="0010050C">
      <w:rPr>
        <w:rFonts w:ascii="Times New Roman" w:hAnsi="Times New Roman" w:cs="Times New Roman"/>
        <w:sz w:val="18"/>
        <w:szCs w:val="18"/>
      </w:rPr>
      <w:t>Town Clerk, Supervisor, Assessor, Building/Planning/Zoning</w:t>
    </w:r>
    <w:r>
      <w:rPr>
        <w:rFonts w:ascii="Times New Roman" w:hAnsi="Times New Roman" w:cs="Times New Roman"/>
        <w:sz w:val="18"/>
        <w:szCs w:val="18"/>
      </w:rPr>
      <w:t xml:space="preserve"> </w:t>
    </w:r>
    <w:r w:rsidRPr="0010050C">
      <w:rPr>
        <w:rFonts w:ascii="Times New Roman" w:hAnsi="Times New Roman" w:cs="Times New Roman"/>
        <w:color w:val="006600"/>
        <w:sz w:val="18"/>
        <w:szCs w:val="18"/>
      </w:rPr>
      <w:t>845-691-2144</w:t>
    </w:r>
  </w:p>
  <w:p w14:paraId="1D49F968" w14:textId="1E8425CA" w:rsidR="0086639E" w:rsidRPr="0010050C" w:rsidRDefault="005F04A6" w:rsidP="00F5703B">
    <w:pPr>
      <w:pStyle w:val="Header"/>
      <w:ind w:left="720"/>
      <w:rPr>
        <w:rFonts w:ascii="Times New Roman" w:hAnsi="Times New Roman" w:cs="Times New Roman"/>
        <w:sz w:val="18"/>
        <w:szCs w:val="18"/>
      </w:rPr>
    </w:pPr>
    <w:r>
      <w:rPr>
        <w:rFonts w:ascii="Times New Roman" w:hAnsi="Times New Roman" w:cs="Times New Roman"/>
        <w:sz w:val="18"/>
        <w:szCs w:val="18"/>
      </w:rPr>
      <w:tab/>
      <w:t xml:space="preserve">                       </w:t>
    </w:r>
    <w:r w:rsidR="0086639E" w:rsidRPr="0010050C">
      <w:rPr>
        <w:rFonts w:ascii="Times New Roman" w:hAnsi="Times New Roman" w:cs="Times New Roman"/>
        <w:sz w:val="18"/>
        <w:szCs w:val="18"/>
      </w:rPr>
      <w:t xml:space="preserve">Court </w:t>
    </w:r>
    <w:r w:rsidR="0086639E" w:rsidRPr="0010050C">
      <w:rPr>
        <w:rFonts w:ascii="Times New Roman" w:hAnsi="Times New Roman" w:cs="Times New Roman"/>
        <w:color w:val="006600"/>
        <w:sz w:val="18"/>
        <w:szCs w:val="18"/>
      </w:rPr>
      <w:t>845-691-7544</w:t>
    </w:r>
    <w:r w:rsidR="0086639E" w:rsidRPr="0010050C">
      <w:rPr>
        <w:rFonts w:ascii="Times New Roman" w:hAnsi="Times New Roman" w:cs="Times New Roman"/>
        <w:sz w:val="18"/>
        <w:szCs w:val="18"/>
      </w:rPr>
      <w:t xml:space="preserve"> Highway </w:t>
    </w:r>
    <w:r w:rsidR="0086639E" w:rsidRPr="0010050C">
      <w:rPr>
        <w:rFonts w:ascii="Times New Roman" w:hAnsi="Times New Roman" w:cs="Times New Roman"/>
        <w:color w:val="006600"/>
        <w:sz w:val="18"/>
        <w:szCs w:val="18"/>
      </w:rPr>
      <w:t>845-691-7631</w:t>
    </w:r>
    <w:r w:rsidR="0086639E" w:rsidRPr="0010050C">
      <w:rPr>
        <w:rFonts w:ascii="Times New Roman" w:hAnsi="Times New Roman" w:cs="Times New Roman"/>
        <w:sz w:val="18"/>
        <w:szCs w:val="18"/>
      </w:rPr>
      <w:t xml:space="preserve"> Police </w:t>
    </w:r>
    <w:r w:rsidR="0086639E" w:rsidRPr="0010050C">
      <w:rPr>
        <w:rFonts w:ascii="Times New Roman" w:hAnsi="Times New Roman" w:cs="Times New Roman"/>
        <w:color w:val="006600"/>
        <w:sz w:val="18"/>
        <w:szCs w:val="18"/>
      </w:rPr>
      <w:t>845-691-6102</w:t>
    </w:r>
    <w:r w:rsidR="0086639E" w:rsidRPr="0010050C">
      <w:rPr>
        <w:rFonts w:ascii="Times New Roman" w:hAnsi="Times New Roman" w:cs="Times New Roman"/>
        <w:sz w:val="18"/>
        <w:szCs w:val="18"/>
      </w:rPr>
      <w:t xml:space="preserve"> Water/Sewer </w:t>
    </w:r>
    <w:r w:rsidR="0086639E" w:rsidRPr="0010050C">
      <w:rPr>
        <w:rFonts w:ascii="Times New Roman" w:hAnsi="Times New Roman" w:cs="Times New Roman"/>
        <w:color w:val="006600"/>
        <w:sz w:val="18"/>
        <w:szCs w:val="18"/>
      </w:rPr>
      <w:t>845-691-2400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0C"/>
    <w:rsid w:val="00037377"/>
    <w:rsid w:val="0010050C"/>
    <w:rsid w:val="001E177B"/>
    <w:rsid w:val="00210F0B"/>
    <w:rsid w:val="002E078E"/>
    <w:rsid w:val="002E11C2"/>
    <w:rsid w:val="00303FCC"/>
    <w:rsid w:val="00461464"/>
    <w:rsid w:val="00477466"/>
    <w:rsid w:val="004818FF"/>
    <w:rsid w:val="004E7B3B"/>
    <w:rsid w:val="00525239"/>
    <w:rsid w:val="0059102C"/>
    <w:rsid w:val="005F04A6"/>
    <w:rsid w:val="0070759B"/>
    <w:rsid w:val="007320BA"/>
    <w:rsid w:val="007927A0"/>
    <w:rsid w:val="00797C88"/>
    <w:rsid w:val="007A1B8D"/>
    <w:rsid w:val="007B33B6"/>
    <w:rsid w:val="007B65FE"/>
    <w:rsid w:val="00820D3B"/>
    <w:rsid w:val="00836BAF"/>
    <w:rsid w:val="0086639E"/>
    <w:rsid w:val="008A3D4B"/>
    <w:rsid w:val="008A63A3"/>
    <w:rsid w:val="009151D9"/>
    <w:rsid w:val="009E5679"/>
    <w:rsid w:val="009F623F"/>
    <w:rsid w:val="00A02C5A"/>
    <w:rsid w:val="00A2720E"/>
    <w:rsid w:val="00AB62A2"/>
    <w:rsid w:val="00AC0051"/>
    <w:rsid w:val="00AC393D"/>
    <w:rsid w:val="00B03041"/>
    <w:rsid w:val="00B6701D"/>
    <w:rsid w:val="00C63B04"/>
    <w:rsid w:val="00CA2948"/>
    <w:rsid w:val="00CB7752"/>
    <w:rsid w:val="00D20958"/>
    <w:rsid w:val="00E81CD8"/>
    <w:rsid w:val="00E902D0"/>
    <w:rsid w:val="00ED0C1E"/>
    <w:rsid w:val="00ED1AC9"/>
    <w:rsid w:val="00EE4925"/>
    <w:rsid w:val="00F51340"/>
    <w:rsid w:val="00F5703B"/>
    <w:rsid w:val="00FF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129C6"/>
  <w15:docId w15:val="{0985C75B-3EB2-459D-814E-28072525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0C"/>
  </w:style>
  <w:style w:type="paragraph" w:styleId="Footer">
    <w:name w:val="footer"/>
    <w:basedOn w:val="Normal"/>
    <w:link w:val="FooterChar"/>
    <w:uiPriority w:val="99"/>
    <w:unhideWhenUsed/>
    <w:rsid w:val="0010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0C"/>
  </w:style>
  <w:style w:type="paragraph" w:styleId="BalloonText">
    <w:name w:val="Balloon Text"/>
    <w:basedOn w:val="Normal"/>
    <w:link w:val="BalloonTextChar"/>
    <w:uiPriority w:val="99"/>
    <w:semiHidden/>
    <w:unhideWhenUsed/>
    <w:rsid w:val="0010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0C"/>
    <w:rPr>
      <w:rFonts w:ascii="Tahoma" w:hAnsi="Tahoma" w:cs="Tahoma"/>
      <w:sz w:val="16"/>
      <w:szCs w:val="16"/>
    </w:rPr>
  </w:style>
  <w:style w:type="paragraph" w:styleId="Revision">
    <w:name w:val="Revision"/>
    <w:hidden/>
    <w:uiPriority w:val="99"/>
    <w:semiHidden/>
    <w:rsid w:val="00CA29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de360.com/print/LL0645?guid=110332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code360.com/print/LL0645?guid=1103321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de360.com/print/LL0645?guid=11033218"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ecode360.com/print/11033230" TargetMode="External"/><Relationship Id="rId4" Type="http://schemas.openxmlformats.org/officeDocument/2006/relationships/footnotes" Target="footnotes.xml"/><Relationship Id="rId9" Type="http://schemas.openxmlformats.org/officeDocument/2006/relationships/hyperlink" Target="https://ecode360.com/print/110332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Jonietz</dc:creator>
  <cp:lastModifiedBy>Margaret O'Halloran</cp:lastModifiedBy>
  <cp:revision>3</cp:revision>
  <cp:lastPrinted>2024-03-20T14:06:00Z</cp:lastPrinted>
  <dcterms:created xsi:type="dcterms:W3CDTF">2024-03-27T16:12:00Z</dcterms:created>
  <dcterms:modified xsi:type="dcterms:W3CDTF">2024-03-27T18:11:00Z</dcterms:modified>
</cp:coreProperties>
</file>